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Pr="0088466D" w:rsidRDefault="008D21EA" w:rsidP="008D21EA">
      <w:pPr>
        <w:jc w:val="both"/>
        <w:rPr>
          <w:i/>
          <w:lang w:val="uk-UA"/>
        </w:rPr>
      </w:pPr>
    </w:p>
    <w:p w:rsidR="0018622E" w:rsidRPr="00855464" w:rsidRDefault="0018622E" w:rsidP="008D21EA">
      <w:pPr>
        <w:pStyle w:val="a5"/>
        <w:numPr>
          <w:ilvl w:val="0"/>
          <w:numId w:val="1"/>
        </w:numPr>
        <w:jc w:val="both"/>
        <w:rPr>
          <w:i/>
          <w:lang w:val="uk-UA"/>
        </w:rPr>
      </w:pPr>
      <w:r w:rsidRPr="0088466D">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8466D">
        <w:rPr>
          <w:i/>
          <w:lang w:val="uk-UA"/>
        </w:rPr>
        <w:t xml:space="preserve">  </w:t>
      </w:r>
      <w:r w:rsidR="00855464" w:rsidRPr="00855464">
        <w:rPr>
          <w:i/>
          <w:lang w:val="uk-UA"/>
        </w:rPr>
        <w:t>Послуги з розробки Плану сталої мобільності Коломийської територіальної громади; код 71330000-0 Інженерні послуги різні за ДК 021:2015 «Єдиний закупівельний словник»</w:t>
      </w:r>
    </w:p>
    <w:p w:rsidR="0088466D" w:rsidRDefault="0088466D" w:rsidP="008D21EA">
      <w:pPr>
        <w:pStyle w:val="1"/>
        <w:shd w:val="clear" w:color="auto" w:fill="FFFFFF"/>
        <w:spacing w:before="0" w:beforeAutospacing="0" w:after="150" w:afterAutospacing="0"/>
        <w:ind w:left="360"/>
        <w:jc w:val="both"/>
        <w:textAlignment w:val="baseline"/>
        <w:rPr>
          <w:i/>
          <w:sz w:val="24"/>
          <w:szCs w:val="24"/>
        </w:rPr>
      </w:pPr>
    </w:p>
    <w:p w:rsidR="00FA3973" w:rsidRPr="002419D4" w:rsidRDefault="0018622E" w:rsidP="00C0132F">
      <w:pPr>
        <w:numPr>
          <w:ilvl w:val="0"/>
          <w:numId w:val="1"/>
        </w:numPr>
        <w:ind w:left="0" w:firstLine="0"/>
        <w:jc w:val="both"/>
        <w:rPr>
          <w:rStyle w:val="h-select-all"/>
          <w:i/>
          <w:lang w:val="uk-UA"/>
        </w:rPr>
      </w:pPr>
      <w:r w:rsidRPr="00911096">
        <w:rPr>
          <w:b/>
          <w:i/>
          <w:lang w:val="uk-UA"/>
        </w:rPr>
        <w:t xml:space="preserve">Ідентифікатор закупівлі: </w:t>
      </w:r>
      <w:r w:rsidR="00855464">
        <w:rPr>
          <w:rStyle w:val="h-select-all"/>
        </w:rPr>
        <w:t>UA-2021-03-26-012749-c</w:t>
      </w:r>
    </w:p>
    <w:p w:rsidR="002419D4" w:rsidRDefault="002419D4" w:rsidP="002419D4">
      <w:pPr>
        <w:pStyle w:val="a5"/>
        <w:rPr>
          <w:i/>
          <w:lang w:val="uk-UA"/>
        </w:rPr>
      </w:pPr>
    </w:p>
    <w:p w:rsidR="0018622E" w:rsidRPr="00310DD5" w:rsidRDefault="0018622E" w:rsidP="00733D8E">
      <w:pPr>
        <w:pStyle w:val="a5"/>
        <w:numPr>
          <w:ilvl w:val="0"/>
          <w:numId w:val="1"/>
        </w:numPr>
        <w:spacing w:before="100" w:beforeAutospacing="1" w:after="100" w:afterAutospacing="1"/>
        <w:jc w:val="both"/>
        <w:rPr>
          <w:i/>
          <w:lang w:val="uk-UA"/>
        </w:rPr>
      </w:pPr>
      <w:r w:rsidRPr="0088466D">
        <w:rPr>
          <w:b/>
          <w:i/>
          <w:lang w:val="uk-UA"/>
        </w:rPr>
        <w:t>Обґрунтування технічних та якісних характеристик предмета закупівлі:</w:t>
      </w:r>
      <w:r w:rsidRPr="0088466D">
        <w:rPr>
          <w:i/>
          <w:lang w:val="uk-UA"/>
        </w:rPr>
        <w:t xml:space="preserve"> </w:t>
      </w:r>
      <w:r w:rsidR="008D21EA" w:rsidRPr="0088466D">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733D8E" w:rsidRPr="00733D8E">
        <w:rPr>
          <w:i/>
          <w:color w:val="000000" w:themeColor="text1"/>
          <w:lang w:val="uk-UA"/>
        </w:rPr>
        <w:t>топографо-геодезичн</w:t>
      </w:r>
      <w:r w:rsidR="00733D8E">
        <w:rPr>
          <w:i/>
          <w:color w:val="000000" w:themeColor="text1"/>
          <w:lang w:val="uk-UA"/>
        </w:rPr>
        <w:t>ої</w:t>
      </w:r>
      <w:r w:rsidR="00310DD5">
        <w:rPr>
          <w:i/>
          <w:color w:val="000000" w:themeColor="text1"/>
          <w:lang w:val="uk-UA"/>
        </w:rPr>
        <w:t>,</w:t>
      </w:r>
      <w:r w:rsidR="00733D8E" w:rsidRPr="00733D8E">
        <w:rPr>
          <w:i/>
          <w:color w:val="000000" w:themeColor="text1"/>
          <w:lang w:val="uk-UA"/>
        </w:rPr>
        <w:t xml:space="preserve"> картографічн</w:t>
      </w:r>
      <w:r w:rsidR="00733D8E">
        <w:rPr>
          <w:i/>
          <w:color w:val="000000" w:themeColor="text1"/>
          <w:lang w:val="uk-UA"/>
        </w:rPr>
        <w:t>ої</w:t>
      </w:r>
      <w:r w:rsidR="00733D8E" w:rsidRPr="00733D8E">
        <w:rPr>
          <w:i/>
          <w:color w:val="000000" w:themeColor="text1"/>
          <w:lang w:val="uk-UA"/>
        </w:rPr>
        <w:t xml:space="preserve"> діяльн</w:t>
      </w:r>
      <w:r w:rsidR="00733D8E">
        <w:rPr>
          <w:i/>
          <w:color w:val="000000" w:themeColor="text1"/>
          <w:lang w:val="uk-UA"/>
        </w:rPr>
        <w:t>о</w:t>
      </w:r>
      <w:r w:rsidR="00733D8E" w:rsidRPr="00733D8E">
        <w:rPr>
          <w:i/>
          <w:color w:val="000000" w:themeColor="text1"/>
          <w:lang w:val="uk-UA"/>
        </w:rPr>
        <w:t>ст</w:t>
      </w:r>
      <w:r w:rsidR="00733D8E">
        <w:rPr>
          <w:i/>
          <w:color w:val="000000" w:themeColor="text1"/>
          <w:lang w:val="uk-UA"/>
        </w:rPr>
        <w:t>і</w:t>
      </w:r>
      <w:r w:rsidR="00310DD5">
        <w:rPr>
          <w:i/>
          <w:color w:val="000000" w:themeColor="text1"/>
          <w:lang w:val="uk-UA"/>
        </w:rPr>
        <w:t xml:space="preserve"> та містобудування</w:t>
      </w:r>
    </w:p>
    <w:p w:rsidR="00310DD5" w:rsidRPr="00310DD5" w:rsidRDefault="00310DD5" w:rsidP="00310DD5">
      <w:pPr>
        <w:pStyle w:val="a5"/>
        <w:rPr>
          <w:i/>
          <w:lang w:val="uk-UA"/>
        </w:rPr>
      </w:pPr>
    </w:p>
    <w:p w:rsidR="00310DD5" w:rsidRPr="00733D8E" w:rsidRDefault="00310DD5" w:rsidP="00310DD5">
      <w:pPr>
        <w:pStyle w:val="a5"/>
        <w:spacing w:before="100" w:beforeAutospacing="1" w:after="100" w:afterAutospacing="1"/>
        <w:ind w:left="360"/>
        <w:jc w:val="both"/>
        <w:rPr>
          <w:i/>
          <w:lang w:val="uk-UA"/>
        </w:rPr>
      </w:pPr>
      <w:bookmarkStart w:id="0" w:name="_GoBack"/>
      <w:bookmarkEnd w:id="0"/>
    </w:p>
    <w:p w:rsidR="00310DD5" w:rsidRPr="00310DD5" w:rsidRDefault="0018622E" w:rsidP="001F5B3A">
      <w:pPr>
        <w:pStyle w:val="a5"/>
        <w:numPr>
          <w:ilvl w:val="0"/>
          <w:numId w:val="1"/>
        </w:numPr>
        <w:ind w:left="0" w:firstLine="0"/>
        <w:jc w:val="both"/>
        <w:rPr>
          <w:i/>
          <w:lang w:val="uk-UA"/>
        </w:rPr>
      </w:pPr>
      <w:r w:rsidRPr="00310DD5">
        <w:rPr>
          <w:b/>
          <w:i/>
          <w:lang w:val="uk-UA"/>
        </w:rPr>
        <w:t xml:space="preserve">Обґрунтування розміру бюджетного призначення: </w:t>
      </w:r>
      <w:r w:rsidR="00CD7F20" w:rsidRPr="00310DD5">
        <w:rPr>
          <w:i/>
          <w:lang w:val="uk-UA"/>
        </w:rPr>
        <w:t>рішення міської ради від 24.12.2020 №125-4/2020 "Про бюджет Коломийської міської територіальної громади на 2021 рік (09530000000)"</w:t>
      </w:r>
      <w:r w:rsidRPr="00310DD5">
        <w:rPr>
          <w:i/>
          <w:lang w:val="uk-UA"/>
        </w:rPr>
        <w:t xml:space="preserve"> </w:t>
      </w:r>
      <w:r w:rsidR="00733D8E" w:rsidRPr="00310DD5">
        <w:rPr>
          <w:i/>
          <w:lang w:val="uk-UA"/>
        </w:rPr>
        <w:t xml:space="preserve">на виконання </w:t>
      </w:r>
      <w:r w:rsidR="00F64E42" w:rsidRPr="00310DD5">
        <w:rPr>
          <w:i/>
          <w:lang w:val="uk-UA"/>
        </w:rPr>
        <w:t>програми «</w:t>
      </w:r>
      <w:r w:rsidR="00F64E42" w:rsidRPr="00310DD5">
        <w:rPr>
          <w:i/>
          <w:lang w:val="uk-UA"/>
        </w:rPr>
        <w:t>Про  соціально - економічний та культурний розвиток міста Коломиї за 2019 рік та затвердження програми соціально - економічного та культурного розвитку Коломийської міської об’єднаної територіальної громади на 2020-2021 роки і основні напрямки на 2022 рік»"</w:t>
      </w:r>
      <w:r w:rsidR="00733D8E" w:rsidRPr="00310DD5">
        <w:rPr>
          <w:i/>
          <w:lang w:val="uk-UA"/>
        </w:rPr>
        <w:t xml:space="preserve"> ,затвердженої рішенням міської ради  </w:t>
      </w:r>
      <w:r w:rsidR="00911096" w:rsidRPr="00310DD5">
        <w:rPr>
          <w:i/>
          <w:lang w:val="uk-UA"/>
        </w:rPr>
        <w:t xml:space="preserve"> </w:t>
      </w:r>
      <w:r w:rsidR="00310DD5" w:rsidRPr="00310DD5">
        <w:rPr>
          <w:lang w:val="uk-UA"/>
        </w:rPr>
        <w:t>від 21.11.2019р.</w:t>
      </w:r>
      <w:r w:rsidR="00310DD5">
        <w:t>  </w:t>
      </w:r>
      <w:r w:rsidR="00310DD5" w:rsidRPr="00310DD5">
        <w:rPr>
          <w:lang w:val="uk-UA"/>
        </w:rPr>
        <w:t>№</w:t>
      </w:r>
      <w:r w:rsidR="00310DD5">
        <w:t> </w:t>
      </w:r>
      <w:r w:rsidR="00310DD5" w:rsidRPr="00310DD5">
        <w:rPr>
          <w:lang w:val="uk-UA"/>
        </w:rPr>
        <w:t>4181-55/2019-55</w:t>
      </w:r>
    </w:p>
    <w:p w:rsidR="00310DD5" w:rsidRPr="00310DD5" w:rsidRDefault="00310DD5" w:rsidP="00310DD5">
      <w:pPr>
        <w:pStyle w:val="a5"/>
        <w:ind w:left="0"/>
        <w:jc w:val="both"/>
        <w:rPr>
          <w:i/>
          <w:lang w:val="uk-UA"/>
        </w:rPr>
      </w:pPr>
    </w:p>
    <w:p w:rsidR="0018622E" w:rsidRPr="00310DD5" w:rsidRDefault="0018622E" w:rsidP="001F5B3A">
      <w:pPr>
        <w:pStyle w:val="a5"/>
        <w:numPr>
          <w:ilvl w:val="0"/>
          <w:numId w:val="1"/>
        </w:numPr>
        <w:ind w:left="0" w:firstLine="0"/>
        <w:jc w:val="both"/>
        <w:rPr>
          <w:i/>
          <w:lang w:val="uk-UA"/>
        </w:rPr>
      </w:pPr>
      <w:r w:rsidRPr="00310DD5">
        <w:rPr>
          <w:b/>
          <w:i/>
          <w:lang w:val="uk-UA"/>
        </w:rPr>
        <w:t xml:space="preserve">Очікувана вартість предмета закупівлі: </w:t>
      </w:r>
      <w:r w:rsidR="00F64E42" w:rsidRPr="00310DD5">
        <w:rPr>
          <w:i/>
          <w:lang w:val="uk-UA"/>
        </w:rPr>
        <w:t>200</w:t>
      </w:r>
      <w:r w:rsidR="00733D8E" w:rsidRPr="00310DD5">
        <w:rPr>
          <w:rStyle w:val="qabuget"/>
          <w:i/>
        </w:rPr>
        <w:t> 000</w:t>
      </w:r>
      <w:r w:rsidR="00733D8E" w:rsidRPr="00310DD5">
        <w:rPr>
          <w:i/>
          <w:lang w:val="uk-UA"/>
        </w:rPr>
        <w:t xml:space="preserve"> </w:t>
      </w:r>
      <w:r w:rsidRPr="00310DD5">
        <w:rPr>
          <w:i/>
          <w:lang w:val="uk-UA"/>
        </w:rPr>
        <w:t>грн з ПДВ.</w:t>
      </w:r>
    </w:p>
    <w:p w:rsidR="0018622E" w:rsidRPr="00235FAC" w:rsidRDefault="0018622E" w:rsidP="0018622E">
      <w:pPr>
        <w:ind w:firstLine="567"/>
        <w:jc w:val="both"/>
        <w:rPr>
          <w:i/>
          <w:lang w:val="uk-UA"/>
        </w:rPr>
      </w:pPr>
    </w:p>
    <w:p w:rsidR="0018622E" w:rsidRPr="00310DD5" w:rsidRDefault="0018622E" w:rsidP="00F64E42">
      <w:pPr>
        <w:numPr>
          <w:ilvl w:val="0"/>
          <w:numId w:val="1"/>
        </w:numPr>
        <w:jc w:val="both"/>
        <w:rPr>
          <w:b/>
          <w:lang w:val="uk-UA" w:eastAsia="uk-UA"/>
        </w:rPr>
      </w:pPr>
      <w:r w:rsidRPr="00F64E42">
        <w:rPr>
          <w:b/>
          <w:i/>
          <w:lang w:val="uk-UA"/>
        </w:rPr>
        <w:t>Обґрунтування очікуваної вартості предмета закупівлі</w:t>
      </w:r>
      <w:r w:rsidRPr="00F64E42">
        <w:rPr>
          <w:lang w:val="uk-UA"/>
        </w:rPr>
        <w:t xml:space="preserve">: </w:t>
      </w:r>
      <w:r w:rsidR="00CD7F20" w:rsidRPr="00F64E42">
        <w:rPr>
          <w:i/>
          <w:lang w:val="uk-UA"/>
        </w:rPr>
        <w:t xml:space="preserve">Аналіз </w:t>
      </w:r>
      <w:r w:rsidR="00733D8E" w:rsidRPr="00F64E42">
        <w:rPr>
          <w:i/>
          <w:lang w:val="uk-UA"/>
        </w:rPr>
        <w:t xml:space="preserve">цінових пропозицій виконавців даних послуг  відповідно </w:t>
      </w:r>
      <w:r w:rsidR="00733D8E" w:rsidRPr="00F64E42">
        <w:rPr>
          <w:i/>
          <w:color w:val="000000" w:themeColor="text1"/>
          <w:lang w:val="uk-UA"/>
        </w:rPr>
        <w:t xml:space="preserve">до  Наказу </w:t>
      </w:r>
      <w:hyperlink r:id="rId5" w:history="1">
        <w:r w:rsidR="00733D8E" w:rsidRPr="00F64E42">
          <w:rPr>
            <w:rStyle w:val="a7"/>
            <w:i/>
            <w:color w:val="000000" w:themeColor="text1"/>
            <w:u w:val="none"/>
            <w:lang w:val="uk-UA"/>
          </w:rPr>
          <w:t>Мінекономіки від 18.02.2020 № 275 "Про затвердження примірної методики визначення очікуваної вартості предмета закупівлі "</w:t>
        </w:r>
      </w:hyperlink>
      <w:r w:rsidR="00733D8E" w:rsidRPr="00F64E42">
        <w:rPr>
          <w:rStyle w:val="a7"/>
          <w:i/>
          <w:color w:val="000000" w:themeColor="text1"/>
          <w:u w:val="none"/>
          <w:lang w:val="uk-UA"/>
        </w:rPr>
        <w:t xml:space="preserve"> </w:t>
      </w:r>
      <w:r w:rsidR="00CD7F20" w:rsidRPr="00F64E42">
        <w:rPr>
          <w:i/>
          <w:lang w:val="uk-UA"/>
        </w:rPr>
        <w:t xml:space="preserve">в рамках розміру бюджетних призначень відповідно до рішення міської ради </w:t>
      </w:r>
      <w:r w:rsidR="00F64E42" w:rsidRPr="00F64E42">
        <w:rPr>
          <w:i/>
          <w:lang w:val="uk-UA"/>
        </w:rPr>
        <w:t>рішення міської ради від 22.02.2021 №310-9/2021 "Про внесення змін до рішення міської ради від 28.05.2020 №4570-62/2020 "Про внесення змін до рішення міської ради від 28.05.2020 року №4570-62/2020 «Про  соціально - економічний та культурний розвиток міста Коломиї за 2019 рік та затвердження програми соціально - економічного та культурного розвитку Коломийської міської об’єднаної територіальної громади на 2020-2021 роки і основні напрямки на 2022 рік»"</w:t>
      </w:r>
    </w:p>
    <w:p w:rsidR="00310DD5" w:rsidRDefault="00310DD5" w:rsidP="00310DD5">
      <w:pPr>
        <w:pStyle w:val="a5"/>
        <w:rPr>
          <w:b/>
          <w:lang w:val="uk-UA" w:eastAsia="uk-UA"/>
        </w:rPr>
      </w:pPr>
    </w:p>
    <w:p w:rsidR="00310DD5" w:rsidRPr="00855464" w:rsidRDefault="0018622E" w:rsidP="00310DD5">
      <w:pPr>
        <w:pStyle w:val="a5"/>
        <w:numPr>
          <w:ilvl w:val="0"/>
          <w:numId w:val="1"/>
        </w:numPr>
        <w:jc w:val="both"/>
        <w:rPr>
          <w:i/>
          <w:lang w:val="uk-UA"/>
        </w:rPr>
      </w:pPr>
      <w:r w:rsidRPr="00310DD5">
        <w:rPr>
          <w:b/>
          <w:lang w:val="uk-UA" w:eastAsia="uk-UA"/>
        </w:rPr>
        <w:t>Технічні, якісні та кількісні характеристики предмета закупівлі</w:t>
      </w:r>
      <w:r w:rsidR="007E4834" w:rsidRPr="00310DD5">
        <w:rPr>
          <w:b/>
          <w:lang w:val="uk-UA" w:eastAsia="uk-UA"/>
        </w:rPr>
        <w:t xml:space="preserve"> </w:t>
      </w:r>
      <w:r w:rsidR="00310DD5" w:rsidRPr="00855464">
        <w:rPr>
          <w:i/>
          <w:lang w:val="uk-UA"/>
        </w:rPr>
        <w:t>Послуги з розробки Плану сталої мобільності Коломийської територіальної громади; код 71330000-0 Інженерні послуги різні за ДК 021:2015 «Єдиний закупівельний словник»</w:t>
      </w:r>
    </w:p>
    <w:p w:rsidR="00701CD3" w:rsidRPr="00310DD5" w:rsidRDefault="00701CD3" w:rsidP="00310DD5">
      <w:pPr>
        <w:jc w:val="both"/>
        <w:rPr>
          <w:b/>
          <w:bCs/>
          <w:color w:val="000000"/>
          <w:lang w:val="uk-UA"/>
        </w:rPr>
      </w:pPr>
    </w:p>
    <w:p w:rsidR="00310DD5" w:rsidRPr="00B072D7" w:rsidRDefault="00310DD5" w:rsidP="00310DD5">
      <w:pPr>
        <w:jc w:val="center"/>
        <w:rPr>
          <w:b/>
          <w:lang w:val="uk-UA"/>
        </w:rPr>
      </w:pPr>
      <w:r w:rsidRPr="00B072D7">
        <w:rPr>
          <w:b/>
          <w:lang w:val="uk-UA"/>
        </w:rPr>
        <w:t>Замовник торгів: Коломийська міська рада</w:t>
      </w:r>
    </w:p>
    <w:p w:rsidR="00310DD5" w:rsidRPr="00B072D7" w:rsidRDefault="00310DD5" w:rsidP="00310DD5">
      <w:pPr>
        <w:rPr>
          <w:b/>
          <w:lang w:val="uk-UA"/>
        </w:rPr>
      </w:pPr>
      <w:r w:rsidRPr="00B072D7">
        <w:rPr>
          <w:lang w:val="uk-UA"/>
        </w:rPr>
        <w:lastRenderedPageBreak/>
        <w:t xml:space="preserve">Виконувана робота : </w:t>
      </w:r>
      <w:r w:rsidRPr="00B072D7">
        <w:rPr>
          <w:b/>
          <w:bCs/>
          <w:color w:val="000000"/>
          <w:lang w:val="uk-UA"/>
        </w:rPr>
        <w:t>розробка «Плану сталої мобільності Коломийської територіальної громади»</w:t>
      </w:r>
    </w:p>
    <w:p w:rsidR="00310DD5" w:rsidRPr="00B072D7" w:rsidRDefault="00310DD5" w:rsidP="00310DD5">
      <w:pPr>
        <w:rPr>
          <w:b/>
          <w:lang w:val="uk-UA"/>
        </w:rPr>
      </w:pPr>
    </w:p>
    <w:p w:rsidR="00310DD5" w:rsidRPr="00B072D7" w:rsidRDefault="00310DD5" w:rsidP="00310DD5">
      <w:pPr>
        <w:rPr>
          <w:b/>
          <w:bCs/>
          <w:color w:val="000000"/>
          <w:lang w:val="uk-UA"/>
        </w:rPr>
      </w:pPr>
      <w:r w:rsidRPr="00B072D7">
        <w:rPr>
          <w:b/>
          <w:lang w:val="uk-UA"/>
        </w:rPr>
        <w:t>Підстава для проведення роботи:</w:t>
      </w:r>
    </w:p>
    <w:p w:rsidR="00310DD5" w:rsidRPr="00B072D7" w:rsidRDefault="00310DD5" w:rsidP="00310DD5">
      <w:pPr>
        <w:ind w:firstLine="709"/>
        <w:jc w:val="both"/>
        <w:rPr>
          <w:lang w:val="uk-UA"/>
        </w:rPr>
      </w:pPr>
      <w:r w:rsidRPr="00B072D7">
        <w:rPr>
          <w:lang w:val="uk-UA"/>
        </w:rPr>
        <w:t xml:space="preserve">Міська цільова програма соціально - економічного та культурного розвитку Коломийської міської об’єднаної територіальної громади на 2020-2021 роки і основні напрямки на 2022 рік», затверджена рішенням Коломийської міської ради від рішення міської ради від 22.02.2021 №310-9/2021 </w:t>
      </w:r>
    </w:p>
    <w:p w:rsidR="00310DD5" w:rsidRPr="00B072D7" w:rsidRDefault="00310DD5" w:rsidP="00310DD5">
      <w:pPr>
        <w:jc w:val="both"/>
        <w:rPr>
          <w:b/>
          <w:lang w:val="uk-UA"/>
        </w:rPr>
      </w:pPr>
      <w:r w:rsidRPr="00B072D7">
        <w:rPr>
          <w:b/>
          <w:lang w:val="uk-UA"/>
        </w:rPr>
        <w:t>Мета роботи:</w:t>
      </w:r>
    </w:p>
    <w:p w:rsidR="00310DD5" w:rsidRPr="00056F76" w:rsidRDefault="00310DD5" w:rsidP="00310DD5">
      <w:pPr>
        <w:rPr>
          <w:bCs/>
          <w:color w:val="000000"/>
          <w:lang w:val="uk-UA"/>
        </w:rPr>
      </w:pPr>
      <w:r w:rsidRPr="00056F76">
        <w:rPr>
          <w:bCs/>
          <w:color w:val="000000"/>
          <w:lang w:val="uk-UA"/>
        </w:rPr>
        <w:t>Розробка  Плану сталої мобільності Коломийської територіальної громади</w:t>
      </w:r>
    </w:p>
    <w:p w:rsidR="00310DD5" w:rsidRPr="00B072D7" w:rsidRDefault="00310DD5" w:rsidP="00310DD5">
      <w:pPr>
        <w:rPr>
          <w:b/>
          <w:lang w:val="uk-UA"/>
        </w:rPr>
      </w:pPr>
      <w:r w:rsidRPr="00B072D7">
        <w:rPr>
          <w:b/>
          <w:lang w:val="uk-UA"/>
        </w:rPr>
        <w:t xml:space="preserve">Етап 1. </w:t>
      </w:r>
    </w:p>
    <w:p w:rsidR="00310DD5" w:rsidRPr="00B072D7" w:rsidRDefault="00310DD5" w:rsidP="00310DD5">
      <w:pPr>
        <w:jc w:val="both"/>
        <w:rPr>
          <w:lang w:val="uk-UA"/>
        </w:rPr>
      </w:pPr>
      <w:r w:rsidRPr="00B072D7">
        <w:rPr>
          <w:lang w:val="uk-UA"/>
        </w:rPr>
        <w:t>Провести аналіз стану мобільності міста</w:t>
      </w:r>
    </w:p>
    <w:p w:rsidR="00310DD5" w:rsidRPr="00B072D7" w:rsidRDefault="00310DD5" w:rsidP="00310DD5">
      <w:pPr>
        <w:jc w:val="both"/>
        <w:rPr>
          <w:lang w:val="uk-UA"/>
        </w:rPr>
      </w:pPr>
      <w:r w:rsidRPr="00B072D7">
        <w:rPr>
          <w:lang w:val="uk-UA"/>
        </w:rPr>
        <w:t>1.</w:t>
      </w:r>
      <w:r w:rsidRPr="00B072D7">
        <w:rPr>
          <w:lang w:val="uk-UA"/>
        </w:rPr>
        <w:tab/>
        <w:t>Розробити анкети та провести опитування мобільності населення</w:t>
      </w:r>
    </w:p>
    <w:p w:rsidR="00310DD5" w:rsidRPr="00B072D7" w:rsidRDefault="00310DD5" w:rsidP="00310DD5">
      <w:pPr>
        <w:jc w:val="both"/>
        <w:rPr>
          <w:lang w:val="uk-UA"/>
        </w:rPr>
      </w:pPr>
      <w:r w:rsidRPr="00B072D7">
        <w:rPr>
          <w:lang w:val="uk-UA"/>
        </w:rPr>
        <w:t>2.</w:t>
      </w:r>
      <w:r w:rsidRPr="00B072D7">
        <w:rPr>
          <w:lang w:val="uk-UA"/>
        </w:rPr>
        <w:tab/>
        <w:t xml:space="preserve">Проаналізувати </w:t>
      </w:r>
      <w:proofErr w:type="spellStart"/>
      <w:r w:rsidRPr="00B072D7">
        <w:rPr>
          <w:lang w:val="uk-UA"/>
        </w:rPr>
        <w:t>вулично</w:t>
      </w:r>
      <w:proofErr w:type="spellEnd"/>
      <w:r w:rsidRPr="00B072D7">
        <w:rPr>
          <w:lang w:val="uk-UA"/>
        </w:rPr>
        <w:t xml:space="preserve">-дорожню мережу Коломийської </w:t>
      </w:r>
      <w:r w:rsidRPr="00052505">
        <w:rPr>
          <w:bCs/>
          <w:color w:val="000000"/>
          <w:lang w:val="uk-UA"/>
        </w:rPr>
        <w:t>територіальної громади</w:t>
      </w:r>
    </w:p>
    <w:p w:rsidR="00310DD5" w:rsidRPr="00B072D7" w:rsidRDefault="00310DD5" w:rsidP="00310DD5">
      <w:pPr>
        <w:ind w:firstLine="708"/>
        <w:jc w:val="both"/>
        <w:rPr>
          <w:lang w:val="uk-UA"/>
        </w:rPr>
      </w:pPr>
      <w:r w:rsidRPr="00B072D7">
        <w:rPr>
          <w:lang w:val="uk-UA"/>
        </w:rPr>
        <w:t>2.1.</w:t>
      </w:r>
      <w:r w:rsidRPr="00B072D7">
        <w:rPr>
          <w:lang w:val="uk-UA"/>
        </w:rPr>
        <w:tab/>
        <w:t>Проаналізувати містобудівне планування</w:t>
      </w:r>
    </w:p>
    <w:p w:rsidR="00310DD5" w:rsidRPr="00B072D7" w:rsidRDefault="00310DD5" w:rsidP="00310DD5">
      <w:pPr>
        <w:ind w:firstLine="708"/>
        <w:jc w:val="both"/>
        <w:rPr>
          <w:lang w:val="uk-UA"/>
        </w:rPr>
      </w:pPr>
      <w:r w:rsidRPr="00B072D7">
        <w:rPr>
          <w:lang w:val="uk-UA"/>
        </w:rPr>
        <w:t>2.2.</w:t>
      </w:r>
      <w:r w:rsidRPr="00B072D7">
        <w:rPr>
          <w:lang w:val="uk-UA"/>
        </w:rPr>
        <w:tab/>
        <w:t>Визначити основні вузли притягання транспорту.</w:t>
      </w:r>
    </w:p>
    <w:p w:rsidR="00310DD5" w:rsidRPr="00B072D7" w:rsidRDefault="00310DD5" w:rsidP="00310DD5">
      <w:pPr>
        <w:jc w:val="both"/>
        <w:rPr>
          <w:lang w:val="uk-UA"/>
        </w:rPr>
      </w:pPr>
      <w:r w:rsidRPr="00B072D7">
        <w:rPr>
          <w:lang w:val="uk-UA"/>
        </w:rPr>
        <w:t>3.</w:t>
      </w:r>
      <w:r w:rsidRPr="00B072D7">
        <w:rPr>
          <w:lang w:val="uk-UA"/>
        </w:rPr>
        <w:tab/>
        <w:t xml:space="preserve">Дослідити безпеку дорожнього руху Коломийської </w:t>
      </w:r>
      <w:r w:rsidRPr="00052505">
        <w:rPr>
          <w:bCs/>
          <w:color w:val="000000"/>
          <w:lang w:val="uk-UA"/>
        </w:rPr>
        <w:t>територіальної громади</w:t>
      </w:r>
    </w:p>
    <w:p w:rsidR="00310DD5" w:rsidRPr="00B072D7" w:rsidRDefault="00310DD5" w:rsidP="00310DD5">
      <w:pPr>
        <w:ind w:firstLine="708"/>
        <w:jc w:val="both"/>
        <w:rPr>
          <w:lang w:val="uk-UA"/>
        </w:rPr>
      </w:pPr>
      <w:r w:rsidRPr="00B072D7">
        <w:rPr>
          <w:lang w:val="uk-UA"/>
        </w:rPr>
        <w:t>3.1.</w:t>
      </w:r>
      <w:r w:rsidRPr="00B072D7">
        <w:rPr>
          <w:lang w:val="uk-UA"/>
        </w:rPr>
        <w:tab/>
        <w:t>Проаналізувати організацію дорожнього руху</w:t>
      </w:r>
    </w:p>
    <w:p w:rsidR="00310DD5" w:rsidRPr="00B072D7" w:rsidRDefault="00310DD5" w:rsidP="00310DD5">
      <w:pPr>
        <w:ind w:firstLine="708"/>
        <w:jc w:val="both"/>
        <w:rPr>
          <w:lang w:val="uk-UA"/>
        </w:rPr>
      </w:pPr>
      <w:r w:rsidRPr="00B072D7">
        <w:rPr>
          <w:lang w:val="uk-UA"/>
        </w:rPr>
        <w:t>3.2.</w:t>
      </w:r>
      <w:r w:rsidRPr="00B072D7">
        <w:rPr>
          <w:lang w:val="uk-UA"/>
        </w:rPr>
        <w:tab/>
        <w:t>Дослідити маршрути об’їзду великогабаритного транспорту</w:t>
      </w:r>
    </w:p>
    <w:p w:rsidR="00310DD5" w:rsidRPr="00B072D7" w:rsidRDefault="00310DD5" w:rsidP="00310DD5">
      <w:pPr>
        <w:ind w:firstLine="708"/>
        <w:jc w:val="both"/>
        <w:rPr>
          <w:lang w:val="uk-UA"/>
        </w:rPr>
      </w:pPr>
      <w:r w:rsidRPr="00B072D7">
        <w:rPr>
          <w:lang w:val="uk-UA"/>
        </w:rPr>
        <w:t>3.3.</w:t>
      </w:r>
      <w:r w:rsidRPr="00B072D7">
        <w:rPr>
          <w:lang w:val="uk-UA"/>
        </w:rPr>
        <w:tab/>
        <w:t>Визначити показники інтенсивності на ключових перехрестях в місті</w:t>
      </w:r>
    </w:p>
    <w:p w:rsidR="00310DD5" w:rsidRPr="00B072D7" w:rsidRDefault="00310DD5" w:rsidP="00310DD5">
      <w:pPr>
        <w:ind w:firstLine="708"/>
        <w:jc w:val="both"/>
        <w:rPr>
          <w:lang w:val="uk-UA"/>
        </w:rPr>
      </w:pPr>
      <w:r w:rsidRPr="00B072D7">
        <w:rPr>
          <w:lang w:val="uk-UA"/>
        </w:rPr>
        <w:t>3.4.</w:t>
      </w:r>
      <w:r w:rsidRPr="00B072D7">
        <w:rPr>
          <w:lang w:val="uk-UA"/>
        </w:rPr>
        <w:tab/>
        <w:t>Проаналізувати безпеку дорожнього руху, а саме затори, ДТП та проблемні точки</w:t>
      </w:r>
    </w:p>
    <w:p w:rsidR="00310DD5" w:rsidRPr="00B072D7" w:rsidRDefault="00310DD5" w:rsidP="00310DD5">
      <w:pPr>
        <w:jc w:val="both"/>
        <w:rPr>
          <w:lang w:val="uk-UA"/>
        </w:rPr>
      </w:pPr>
      <w:r w:rsidRPr="00B072D7">
        <w:rPr>
          <w:lang w:val="uk-UA"/>
        </w:rPr>
        <w:t>4.</w:t>
      </w:r>
      <w:r w:rsidRPr="00B072D7">
        <w:rPr>
          <w:lang w:val="uk-UA"/>
        </w:rPr>
        <w:tab/>
        <w:t>Проаналізувати систему громадського транспорту</w:t>
      </w:r>
    </w:p>
    <w:p w:rsidR="00310DD5" w:rsidRPr="00B072D7" w:rsidRDefault="00310DD5" w:rsidP="00310DD5">
      <w:pPr>
        <w:ind w:firstLine="708"/>
        <w:jc w:val="both"/>
        <w:rPr>
          <w:lang w:val="uk-UA"/>
        </w:rPr>
      </w:pPr>
      <w:r w:rsidRPr="00B072D7">
        <w:rPr>
          <w:lang w:val="uk-UA"/>
        </w:rPr>
        <w:t>4.1.</w:t>
      </w:r>
      <w:r w:rsidRPr="00B072D7">
        <w:rPr>
          <w:lang w:val="uk-UA"/>
        </w:rPr>
        <w:tab/>
        <w:t>Визначити основні види міських маршрутів</w:t>
      </w:r>
    </w:p>
    <w:p w:rsidR="00310DD5" w:rsidRPr="00B072D7" w:rsidRDefault="00310DD5" w:rsidP="00310DD5">
      <w:pPr>
        <w:ind w:firstLine="708"/>
        <w:jc w:val="both"/>
        <w:rPr>
          <w:lang w:val="uk-UA"/>
        </w:rPr>
      </w:pPr>
      <w:r w:rsidRPr="00B072D7">
        <w:rPr>
          <w:lang w:val="uk-UA"/>
        </w:rPr>
        <w:t>4.2.</w:t>
      </w:r>
      <w:r w:rsidRPr="00B072D7">
        <w:rPr>
          <w:lang w:val="uk-UA"/>
        </w:rPr>
        <w:tab/>
        <w:t xml:space="preserve">Визначити радіуси доступності зупинок </w:t>
      </w:r>
    </w:p>
    <w:p w:rsidR="00310DD5" w:rsidRPr="00B072D7" w:rsidRDefault="00310DD5" w:rsidP="00310DD5">
      <w:pPr>
        <w:ind w:firstLine="708"/>
        <w:jc w:val="both"/>
        <w:rPr>
          <w:lang w:val="uk-UA"/>
        </w:rPr>
      </w:pPr>
      <w:r w:rsidRPr="00B072D7">
        <w:rPr>
          <w:lang w:val="uk-UA"/>
        </w:rPr>
        <w:t>4.3.</w:t>
      </w:r>
      <w:r w:rsidRPr="00B072D7">
        <w:rPr>
          <w:lang w:val="uk-UA"/>
        </w:rPr>
        <w:tab/>
        <w:t>Проаналізувати транспортно-пересадкові вузли</w:t>
      </w:r>
    </w:p>
    <w:p w:rsidR="00310DD5" w:rsidRPr="00B072D7" w:rsidRDefault="00310DD5" w:rsidP="00310DD5">
      <w:pPr>
        <w:ind w:firstLine="708"/>
        <w:jc w:val="both"/>
        <w:rPr>
          <w:lang w:val="uk-UA"/>
        </w:rPr>
      </w:pPr>
      <w:r w:rsidRPr="00B072D7">
        <w:rPr>
          <w:lang w:val="uk-UA"/>
        </w:rPr>
        <w:t>4.4.</w:t>
      </w:r>
      <w:r w:rsidRPr="00B072D7">
        <w:rPr>
          <w:lang w:val="uk-UA"/>
        </w:rPr>
        <w:tab/>
        <w:t>Визначити основні напрямки міських маршрутів громадського транспорту, основні напрямки приміських маршрутів громадського транспорту, наявну концентрацію маршрутів громадського транспорту на ділянках вулиць</w:t>
      </w:r>
    </w:p>
    <w:p w:rsidR="00310DD5" w:rsidRPr="00B072D7" w:rsidRDefault="00310DD5" w:rsidP="00310DD5">
      <w:pPr>
        <w:ind w:firstLine="708"/>
        <w:jc w:val="both"/>
        <w:rPr>
          <w:lang w:val="uk-UA"/>
        </w:rPr>
      </w:pPr>
      <w:r w:rsidRPr="00B072D7">
        <w:rPr>
          <w:lang w:val="uk-UA"/>
        </w:rPr>
        <w:t>4.5.</w:t>
      </w:r>
      <w:r w:rsidRPr="00B072D7">
        <w:rPr>
          <w:lang w:val="uk-UA"/>
        </w:rPr>
        <w:tab/>
        <w:t>Проаналізувати доступність транспортної системи для всіх користувачів</w:t>
      </w:r>
    </w:p>
    <w:p w:rsidR="00310DD5" w:rsidRPr="00B072D7" w:rsidRDefault="00310DD5" w:rsidP="00310DD5">
      <w:pPr>
        <w:ind w:firstLine="708"/>
        <w:jc w:val="both"/>
        <w:rPr>
          <w:lang w:val="uk-UA"/>
        </w:rPr>
      </w:pPr>
      <w:r w:rsidRPr="00B072D7">
        <w:rPr>
          <w:lang w:val="uk-UA"/>
        </w:rPr>
        <w:t>4.6.</w:t>
      </w:r>
      <w:r w:rsidRPr="00B072D7">
        <w:rPr>
          <w:lang w:val="uk-UA"/>
        </w:rPr>
        <w:tab/>
        <w:t>Проаналізувати ефективність діючої системи громадського транспорту, управління громадським транспортом та дорожнім рухом</w:t>
      </w:r>
    </w:p>
    <w:p w:rsidR="00310DD5" w:rsidRPr="00B072D7" w:rsidRDefault="00310DD5" w:rsidP="00310DD5">
      <w:pPr>
        <w:ind w:firstLine="708"/>
        <w:jc w:val="both"/>
        <w:rPr>
          <w:lang w:val="uk-UA"/>
        </w:rPr>
      </w:pPr>
      <w:r w:rsidRPr="00B072D7">
        <w:rPr>
          <w:lang w:val="uk-UA"/>
        </w:rPr>
        <w:t>4.7.</w:t>
      </w:r>
      <w:r w:rsidRPr="00B072D7">
        <w:rPr>
          <w:lang w:val="uk-UA"/>
        </w:rPr>
        <w:tab/>
        <w:t>Проаналізувати наявний стан громадського транспорту</w:t>
      </w:r>
    </w:p>
    <w:p w:rsidR="00310DD5" w:rsidRPr="00B072D7" w:rsidRDefault="00310DD5" w:rsidP="00310DD5">
      <w:pPr>
        <w:jc w:val="both"/>
        <w:rPr>
          <w:lang w:val="uk-UA"/>
        </w:rPr>
      </w:pPr>
      <w:r w:rsidRPr="00B072D7">
        <w:rPr>
          <w:lang w:val="uk-UA"/>
        </w:rPr>
        <w:t>5.</w:t>
      </w:r>
      <w:r w:rsidRPr="00B072D7">
        <w:rPr>
          <w:lang w:val="uk-UA"/>
        </w:rPr>
        <w:tab/>
        <w:t xml:space="preserve">Проаналізувати </w:t>
      </w:r>
      <w:proofErr w:type="spellStart"/>
      <w:r w:rsidRPr="00B072D7">
        <w:rPr>
          <w:lang w:val="uk-UA"/>
        </w:rPr>
        <w:t>пішохідно</w:t>
      </w:r>
      <w:proofErr w:type="spellEnd"/>
      <w:r w:rsidRPr="00B072D7">
        <w:rPr>
          <w:lang w:val="uk-UA"/>
        </w:rPr>
        <w:t>-велосипедну інфраструктуру міста</w:t>
      </w:r>
    </w:p>
    <w:p w:rsidR="00310DD5" w:rsidRPr="00B072D7" w:rsidRDefault="00310DD5" w:rsidP="00310DD5">
      <w:pPr>
        <w:jc w:val="both"/>
        <w:rPr>
          <w:lang w:val="uk-UA"/>
        </w:rPr>
      </w:pPr>
      <w:r w:rsidRPr="00B072D7">
        <w:rPr>
          <w:lang w:val="uk-UA"/>
        </w:rPr>
        <w:t>6.</w:t>
      </w:r>
      <w:r w:rsidRPr="00B072D7">
        <w:rPr>
          <w:lang w:val="uk-UA"/>
        </w:rPr>
        <w:tab/>
        <w:t>Визначити існуючу систему паркування</w:t>
      </w:r>
    </w:p>
    <w:p w:rsidR="00310DD5" w:rsidRPr="00B072D7" w:rsidRDefault="00310DD5" w:rsidP="00310DD5">
      <w:pPr>
        <w:jc w:val="both"/>
        <w:rPr>
          <w:lang w:val="uk-UA"/>
        </w:rPr>
      </w:pPr>
      <w:r w:rsidRPr="00B072D7">
        <w:rPr>
          <w:lang w:val="uk-UA"/>
        </w:rPr>
        <w:t>7.</w:t>
      </w:r>
      <w:r w:rsidRPr="00B072D7">
        <w:rPr>
          <w:lang w:val="uk-UA"/>
        </w:rPr>
        <w:tab/>
        <w:t>Провести SWOT-аналіз стану мобільності міста</w:t>
      </w:r>
    </w:p>
    <w:p w:rsidR="00310DD5" w:rsidRPr="00B072D7" w:rsidRDefault="00310DD5" w:rsidP="00310DD5">
      <w:pPr>
        <w:jc w:val="both"/>
        <w:rPr>
          <w:lang w:val="uk-UA"/>
        </w:rPr>
      </w:pPr>
    </w:p>
    <w:p w:rsidR="00310DD5" w:rsidRPr="00B072D7" w:rsidRDefault="00310DD5" w:rsidP="00310DD5">
      <w:pPr>
        <w:jc w:val="both"/>
        <w:rPr>
          <w:b/>
          <w:lang w:val="uk-UA"/>
        </w:rPr>
      </w:pPr>
      <w:r w:rsidRPr="00B072D7">
        <w:rPr>
          <w:b/>
          <w:lang w:val="uk-UA"/>
        </w:rPr>
        <w:t>Етап 2.</w:t>
      </w:r>
    </w:p>
    <w:p w:rsidR="00310DD5" w:rsidRPr="00B072D7" w:rsidRDefault="00310DD5" w:rsidP="00310DD5">
      <w:pPr>
        <w:jc w:val="both"/>
        <w:rPr>
          <w:lang w:val="uk-UA"/>
        </w:rPr>
      </w:pPr>
      <w:r w:rsidRPr="00B072D7">
        <w:rPr>
          <w:lang w:val="uk-UA"/>
        </w:rPr>
        <w:t xml:space="preserve">Визначити </w:t>
      </w:r>
      <w:proofErr w:type="spellStart"/>
      <w:r w:rsidRPr="00B072D7">
        <w:rPr>
          <w:lang w:val="uk-UA"/>
        </w:rPr>
        <w:t>візію</w:t>
      </w:r>
      <w:proofErr w:type="spellEnd"/>
      <w:r w:rsidRPr="00B072D7">
        <w:rPr>
          <w:lang w:val="uk-UA"/>
        </w:rPr>
        <w:t xml:space="preserve"> плану сталої мобільності</w:t>
      </w:r>
    </w:p>
    <w:p w:rsidR="00310DD5" w:rsidRPr="00B072D7" w:rsidRDefault="00310DD5" w:rsidP="00310DD5">
      <w:pPr>
        <w:jc w:val="both"/>
        <w:rPr>
          <w:lang w:val="uk-UA"/>
        </w:rPr>
      </w:pPr>
      <w:r w:rsidRPr="00B072D7">
        <w:rPr>
          <w:lang w:val="uk-UA"/>
        </w:rPr>
        <w:t xml:space="preserve">1. Визначити пріоритети та цілі розвитку мобільності Коломийської </w:t>
      </w:r>
      <w:r w:rsidRPr="00052505">
        <w:rPr>
          <w:bCs/>
          <w:color w:val="000000"/>
          <w:lang w:val="uk-UA"/>
        </w:rPr>
        <w:t>територіальної громади</w:t>
      </w:r>
      <w:r w:rsidRPr="00B072D7">
        <w:rPr>
          <w:lang w:val="uk-UA"/>
        </w:rPr>
        <w:t>.</w:t>
      </w:r>
    </w:p>
    <w:p w:rsidR="00310DD5" w:rsidRPr="00B072D7" w:rsidRDefault="00310DD5" w:rsidP="00310DD5">
      <w:pPr>
        <w:jc w:val="both"/>
        <w:rPr>
          <w:lang w:val="uk-UA"/>
        </w:rPr>
      </w:pPr>
    </w:p>
    <w:p w:rsidR="00310DD5" w:rsidRPr="00B072D7" w:rsidRDefault="00310DD5" w:rsidP="00310DD5">
      <w:pPr>
        <w:jc w:val="both"/>
        <w:rPr>
          <w:b/>
          <w:lang w:val="uk-UA"/>
        </w:rPr>
      </w:pPr>
      <w:r w:rsidRPr="00B072D7">
        <w:rPr>
          <w:b/>
          <w:lang w:val="uk-UA"/>
        </w:rPr>
        <w:t xml:space="preserve">Етап 3. </w:t>
      </w:r>
    </w:p>
    <w:p w:rsidR="00310DD5" w:rsidRPr="00B072D7" w:rsidRDefault="00310DD5" w:rsidP="00310DD5">
      <w:pPr>
        <w:jc w:val="both"/>
        <w:rPr>
          <w:lang w:val="uk-UA"/>
        </w:rPr>
      </w:pPr>
      <w:r w:rsidRPr="00B072D7">
        <w:rPr>
          <w:lang w:val="uk-UA"/>
        </w:rPr>
        <w:t xml:space="preserve">Розробка транспортної моделі  Коломийської </w:t>
      </w:r>
      <w:r w:rsidRPr="00052505">
        <w:rPr>
          <w:bCs/>
          <w:color w:val="000000"/>
          <w:lang w:val="uk-UA"/>
        </w:rPr>
        <w:t>територіальної громади</w:t>
      </w:r>
    </w:p>
    <w:p w:rsidR="00310DD5" w:rsidRPr="00B072D7" w:rsidRDefault="00310DD5" w:rsidP="00310DD5">
      <w:pPr>
        <w:jc w:val="both"/>
        <w:rPr>
          <w:lang w:val="uk-UA"/>
        </w:rPr>
      </w:pPr>
      <w:r w:rsidRPr="00B072D7">
        <w:rPr>
          <w:lang w:val="uk-UA"/>
        </w:rPr>
        <w:t xml:space="preserve">1.        Визначити ключові транспортні вузли </w:t>
      </w:r>
      <w:r w:rsidRPr="00052505">
        <w:rPr>
          <w:bCs/>
          <w:color w:val="000000"/>
          <w:lang w:val="uk-UA"/>
        </w:rPr>
        <w:t>територіальної громади</w:t>
      </w:r>
      <w:r w:rsidRPr="00B072D7">
        <w:rPr>
          <w:lang w:val="uk-UA"/>
        </w:rPr>
        <w:t xml:space="preserve"> та погодити їх перелік із замовником (не більше трьох)</w:t>
      </w:r>
    </w:p>
    <w:p w:rsidR="00310DD5" w:rsidRPr="00B072D7" w:rsidRDefault="00310DD5" w:rsidP="00310DD5">
      <w:pPr>
        <w:jc w:val="both"/>
        <w:rPr>
          <w:lang w:val="uk-UA"/>
        </w:rPr>
      </w:pPr>
      <w:r w:rsidRPr="00B072D7">
        <w:rPr>
          <w:lang w:val="uk-UA"/>
        </w:rPr>
        <w:t xml:space="preserve">2.        Провести комп’ютерне моделювання транспортних потоків ключових транспортних вузлів </w:t>
      </w:r>
      <w:r w:rsidRPr="00052505">
        <w:rPr>
          <w:bCs/>
          <w:color w:val="000000"/>
          <w:lang w:val="uk-UA"/>
        </w:rPr>
        <w:t>територіальної громади</w:t>
      </w:r>
      <w:r w:rsidRPr="00B072D7">
        <w:rPr>
          <w:lang w:val="uk-UA"/>
        </w:rPr>
        <w:t xml:space="preserve"> на ліцензійному програмному забезпеченні, що повинне мати можливість побудови моделі з врахуванням </w:t>
      </w:r>
      <w:proofErr w:type="spellStart"/>
      <w:r w:rsidRPr="00B072D7">
        <w:rPr>
          <w:lang w:val="uk-UA"/>
        </w:rPr>
        <w:t>інтермодальних</w:t>
      </w:r>
      <w:proofErr w:type="spellEnd"/>
      <w:r w:rsidRPr="00B072D7">
        <w:rPr>
          <w:lang w:val="uk-UA"/>
        </w:rPr>
        <w:t xml:space="preserve"> </w:t>
      </w:r>
      <w:proofErr w:type="spellStart"/>
      <w:r w:rsidRPr="00B072D7">
        <w:rPr>
          <w:lang w:val="uk-UA"/>
        </w:rPr>
        <w:t>зв'язків</w:t>
      </w:r>
      <w:proofErr w:type="spellEnd"/>
      <w:r w:rsidRPr="00B072D7">
        <w:rPr>
          <w:lang w:val="uk-UA"/>
        </w:rPr>
        <w:t>; Моделювання повинне охоплювати такі режими руху як: пішохідний, велосипедний, індивідуальний (легковий) та громадський транспорт</w:t>
      </w:r>
    </w:p>
    <w:p w:rsidR="00310DD5" w:rsidRPr="00B072D7" w:rsidRDefault="00310DD5" w:rsidP="00310DD5">
      <w:pPr>
        <w:jc w:val="both"/>
        <w:rPr>
          <w:lang w:val="uk-UA"/>
        </w:rPr>
      </w:pPr>
    </w:p>
    <w:p w:rsidR="00310DD5" w:rsidRPr="00B072D7" w:rsidRDefault="00310DD5" w:rsidP="00310DD5">
      <w:pPr>
        <w:jc w:val="both"/>
        <w:rPr>
          <w:b/>
          <w:lang w:val="uk-UA"/>
        </w:rPr>
      </w:pPr>
      <w:r w:rsidRPr="00B072D7">
        <w:rPr>
          <w:b/>
          <w:lang w:val="uk-UA"/>
        </w:rPr>
        <w:lastRenderedPageBreak/>
        <w:t>Етап 4.</w:t>
      </w:r>
    </w:p>
    <w:p w:rsidR="00310DD5" w:rsidRPr="00B072D7" w:rsidRDefault="00310DD5" w:rsidP="00310DD5">
      <w:pPr>
        <w:jc w:val="both"/>
        <w:rPr>
          <w:lang w:val="uk-UA"/>
        </w:rPr>
      </w:pPr>
      <w:r w:rsidRPr="00B072D7">
        <w:rPr>
          <w:lang w:val="uk-UA"/>
        </w:rPr>
        <w:t>Розробити заходи щодо втілення плану сталої мобільності та їх впровадження.</w:t>
      </w:r>
    </w:p>
    <w:p w:rsidR="00310DD5" w:rsidRPr="00B072D7" w:rsidRDefault="00310DD5" w:rsidP="00310DD5">
      <w:pPr>
        <w:jc w:val="both"/>
        <w:rPr>
          <w:lang w:val="uk-UA"/>
        </w:rPr>
      </w:pPr>
      <w:r w:rsidRPr="00B072D7">
        <w:rPr>
          <w:lang w:val="uk-UA"/>
        </w:rPr>
        <w:t xml:space="preserve">1.        Заходи використання вуличного простору пішоходами та </w:t>
      </w:r>
      <w:proofErr w:type="spellStart"/>
      <w:r w:rsidRPr="00B072D7">
        <w:rPr>
          <w:lang w:val="uk-UA"/>
        </w:rPr>
        <w:t>маломобільними</w:t>
      </w:r>
      <w:proofErr w:type="spellEnd"/>
      <w:r w:rsidRPr="00B072D7">
        <w:rPr>
          <w:lang w:val="uk-UA"/>
        </w:rPr>
        <w:t xml:space="preserve"> групами населення</w:t>
      </w:r>
    </w:p>
    <w:p w:rsidR="00310DD5" w:rsidRPr="00B072D7" w:rsidRDefault="00310DD5" w:rsidP="00310DD5">
      <w:pPr>
        <w:jc w:val="both"/>
        <w:rPr>
          <w:lang w:val="uk-UA"/>
        </w:rPr>
      </w:pPr>
      <w:r w:rsidRPr="00B072D7">
        <w:rPr>
          <w:lang w:val="uk-UA"/>
        </w:rPr>
        <w:t>2.       Розробити мережу велосипедних шляхів та визначити послідовність їх реалізації</w:t>
      </w:r>
    </w:p>
    <w:p w:rsidR="00310DD5" w:rsidRPr="00B072D7" w:rsidRDefault="00310DD5" w:rsidP="00310DD5">
      <w:pPr>
        <w:ind w:firstLine="708"/>
        <w:jc w:val="both"/>
        <w:rPr>
          <w:lang w:val="uk-UA"/>
        </w:rPr>
      </w:pPr>
      <w:r w:rsidRPr="00B072D7">
        <w:rPr>
          <w:lang w:val="uk-UA"/>
        </w:rPr>
        <w:t xml:space="preserve">2.1.    Сформувати рекомендації щодо розвитку </w:t>
      </w:r>
      <w:proofErr w:type="spellStart"/>
      <w:r w:rsidRPr="00B072D7">
        <w:rPr>
          <w:lang w:val="uk-UA"/>
        </w:rPr>
        <w:t>велоінфраструктури</w:t>
      </w:r>
      <w:proofErr w:type="spellEnd"/>
    </w:p>
    <w:p w:rsidR="00310DD5" w:rsidRPr="00B072D7" w:rsidRDefault="00310DD5" w:rsidP="00310DD5">
      <w:pPr>
        <w:ind w:firstLine="708"/>
        <w:jc w:val="both"/>
        <w:rPr>
          <w:lang w:val="uk-UA"/>
        </w:rPr>
      </w:pPr>
      <w:r w:rsidRPr="00B072D7">
        <w:rPr>
          <w:lang w:val="uk-UA"/>
        </w:rPr>
        <w:t xml:space="preserve">2.2.    Передбачити заходи з популяризації користування </w:t>
      </w:r>
      <w:proofErr w:type="spellStart"/>
      <w:r w:rsidRPr="00B072D7">
        <w:rPr>
          <w:lang w:val="uk-UA"/>
        </w:rPr>
        <w:t>велотранспортом</w:t>
      </w:r>
      <w:proofErr w:type="spellEnd"/>
    </w:p>
    <w:p w:rsidR="00310DD5" w:rsidRPr="00B072D7" w:rsidRDefault="00310DD5" w:rsidP="00310DD5">
      <w:pPr>
        <w:ind w:firstLine="708"/>
        <w:jc w:val="both"/>
        <w:rPr>
          <w:lang w:val="uk-UA"/>
        </w:rPr>
      </w:pPr>
      <w:r w:rsidRPr="00B072D7">
        <w:rPr>
          <w:lang w:val="uk-UA"/>
        </w:rPr>
        <w:t xml:space="preserve">2.3.    Розробити систему управління розвитком </w:t>
      </w:r>
      <w:proofErr w:type="spellStart"/>
      <w:r w:rsidRPr="00B072D7">
        <w:rPr>
          <w:lang w:val="uk-UA"/>
        </w:rPr>
        <w:t>велотранспорту</w:t>
      </w:r>
      <w:proofErr w:type="spellEnd"/>
    </w:p>
    <w:p w:rsidR="00310DD5" w:rsidRPr="00B072D7" w:rsidRDefault="00310DD5" w:rsidP="00310DD5">
      <w:pPr>
        <w:jc w:val="both"/>
        <w:rPr>
          <w:lang w:val="uk-UA"/>
        </w:rPr>
      </w:pPr>
      <w:r w:rsidRPr="00B072D7">
        <w:rPr>
          <w:lang w:val="uk-UA"/>
        </w:rPr>
        <w:t>3. Розробити план оптимізації мережі та розвитку громадського транспорту</w:t>
      </w:r>
    </w:p>
    <w:p w:rsidR="00310DD5" w:rsidRPr="00B072D7" w:rsidRDefault="00310DD5" w:rsidP="00310DD5">
      <w:pPr>
        <w:ind w:firstLine="708"/>
        <w:jc w:val="both"/>
        <w:rPr>
          <w:lang w:val="uk-UA"/>
        </w:rPr>
      </w:pPr>
      <w:r w:rsidRPr="00B072D7">
        <w:rPr>
          <w:lang w:val="uk-UA"/>
        </w:rPr>
        <w:t>3.1 Визначити перспективний тип рухомого складу</w:t>
      </w:r>
    </w:p>
    <w:p w:rsidR="00310DD5" w:rsidRPr="00B072D7" w:rsidRDefault="00310DD5" w:rsidP="00310DD5">
      <w:pPr>
        <w:ind w:firstLine="708"/>
        <w:jc w:val="both"/>
        <w:rPr>
          <w:lang w:val="uk-UA"/>
        </w:rPr>
      </w:pPr>
      <w:r w:rsidRPr="00B072D7">
        <w:rPr>
          <w:lang w:val="uk-UA"/>
        </w:rPr>
        <w:t>3.2. Оптимізувати мережу громадського транспорту</w:t>
      </w:r>
    </w:p>
    <w:p w:rsidR="00310DD5" w:rsidRPr="00B072D7" w:rsidRDefault="00310DD5" w:rsidP="00310DD5">
      <w:pPr>
        <w:ind w:firstLine="708"/>
        <w:jc w:val="both"/>
        <w:rPr>
          <w:lang w:val="uk-UA"/>
        </w:rPr>
      </w:pPr>
      <w:r w:rsidRPr="00B072D7">
        <w:rPr>
          <w:lang w:val="uk-UA"/>
        </w:rPr>
        <w:t>3.3 Проаналізувати можливість запровадження коридорів з пріоритетом громадського транспорту</w:t>
      </w:r>
    </w:p>
    <w:p w:rsidR="00310DD5" w:rsidRPr="00B072D7" w:rsidRDefault="00310DD5" w:rsidP="00310DD5">
      <w:pPr>
        <w:ind w:firstLine="708"/>
        <w:jc w:val="both"/>
        <w:rPr>
          <w:lang w:val="uk-UA"/>
        </w:rPr>
      </w:pPr>
      <w:r w:rsidRPr="00B072D7">
        <w:rPr>
          <w:lang w:val="uk-UA"/>
        </w:rPr>
        <w:t>3. 4. Визначити етапи впровадження нової мережі, враховуючи плани міста із закупівлі нових одиниць рухомого складу громадського транспорту.</w:t>
      </w:r>
    </w:p>
    <w:p w:rsidR="00310DD5" w:rsidRPr="00B072D7" w:rsidRDefault="00310DD5" w:rsidP="00310DD5">
      <w:pPr>
        <w:ind w:firstLine="708"/>
        <w:jc w:val="both"/>
        <w:rPr>
          <w:lang w:val="uk-UA"/>
        </w:rPr>
      </w:pPr>
      <w:r w:rsidRPr="00B072D7">
        <w:rPr>
          <w:lang w:val="uk-UA"/>
        </w:rPr>
        <w:t xml:space="preserve">3.5. Надати пропозиції щодо оптимізації розміщення зупинок та пересадочних пунктів, реконструкції (облаштування) ділянок </w:t>
      </w:r>
      <w:proofErr w:type="spellStart"/>
      <w:r w:rsidRPr="00B072D7">
        <w:rPr>
          <w:lang w:val="uk-UA"/>
        </w:rPr>
        <w:t>вулично</w:t>
      </w:r>
      <w:proofErr w:type="spellEnd"/>
      <w:r w:rsidRPr="00B072D7">
        <w:rPr>
          <w:lang w:val="uk-UA"/>
        </w:rPr>
        <w:t>-шляхової мережі міста.</w:t>
      </w:r>
    </w:p>
    <w:p w:rsidR="00310DD5" w:rsidRPr="00B072D7" w:rsidRDefault="00310DD5" w:rsidP="00310DD5">
      <w:pPr>
        <w:jc w:val="both"/>
        <w:rPr>
          <w:lang w:val="uk-UA"/>
        </w:rPr>
      </w:pPr>
      <w:r w:rsidRPr="00B072D7">
        <w:rPr>
          <w:lang w:val="uk-UA"/>
        </w:rPr>
        <w:t>4.</w:t>
      </w:r>
      <w:r w:rsidRPr="00B072D7">
        <w:rPr>
          <w:lang w:val="uk-UA"/>
        </w:rPr>
        <w:tab/>
        <w:t>Розробити план руху вантажного транспорту містом та посилення контролю за виконанням цього плану</w:t>
      </w:r>
    </w:p>
    <w:p w:rsidR="00310DD5" w:rsidRPr="00B072D7" w:rsidRDefault="00310DD5" w:rsidP="00310DD5">
      <w:pPr>
        <w:jc w:val="both"/>
        <w:rPr>
          <w:lang w:val="uk-UA"/>
        </w:rPr>
      </w:pPr>
      <w:r w:rsidRPr="00B072D7">
        <w:rPr>
          <w:lang w:val="uk-UA"/>
        </w:rPr>
        <w:t>5.</w:t>
      </w:r>
      <w:r w:rsidRPr="00B072D7">
        <w:rPr>
          <w:lang w:val="uk-UA"/>
        </w:rPr>
        <w:tab/>
        <w:t>Створення системи управління паркуванням у місті</w:t>
      </w:r>
    </w:p>
    <w:p w:rsidR="00310DD5" w:rsidRPr="00B072D7" w:rsidRDefault="00310DD5" w:rsidP="00310DD5">
      <w:pPr>
        <w:jc w:val="both"/>
        <w:rPr>
          <w:lang w:val="uk-UA"/>
        </w:rPr>
      </w:pPr>
      <w:r w:rsidRPr="00B072D7">
        <w:rPr>
          <w:lang w:val="uk-UA"/>
        </w:rPr>
        <w:t>6.</w:t>
      </w:r>
      <w:r w:rsidRPr="00B072D7">
        <w:rPr>
          <w:lang w:val="uk-UA"/>
        </w:rPr>
        <w:tab/>
        <w:t>Розробити план з підвищення безпеки дорожнього руху</w:t>
      </w:r>
    </w:p>
    <w:p w:rsidR="00310DD5" w:rsidRPr="00B072D7" w:rsidRDefault="00310DD5" w:rsidP="00310DD5">
      <w:pPr>
        <w:jc w:val="both"/>
        <w:rPr>
          <w:lang w:val="uk-UA"/>
        </w:rPr>
      </w:pPr>
    </w:p>
    <w:p w:rsidR="00310DD5" w:rsidRPr="00B072D7" w:rsidRDefault="00310DD5" w:rsidP="00310DD5">
      <w:pPr>
        <w:jc w:val="both"/>
        <w:rPr>
          <w:lang w:val="uk-UA"/>
        </w:rPr>
      </w:pPr>
      <w:r w:rsidRPr="00B072D7">
        <w:rPr>
          <w:b/>
          <w:lang w:val="uk-UA"/>
        </w:rPr>
        <w:t>Етап 5</w:t>
      </w:r>
      <w:r w:rsidRPr="00B072D7">
        <w:rPr>
          <w:lang w:val="uk-UA"/>
        </w:rPr>
        <w:t xml:space="preserve">. </w:t>
      </w:r>
    </w:p>
    <w:p w:rsidR="00310DD5" w:rsidRPr="00B072D7" w:rsidRDefault="00310DD5" w:rsidP="00310DD5">
      <w:pPr>
        <w:jc w:val="both"/>
        <w:rPr>
          <w:lang w:val="uk-UA"/>
        </w:rPr>
      </w:pPr>
      <w:r w:rsidRPr="00B072D7">
        <w:rPr>
          <w:lang w:val="uk-UA"/>
        </w:rPr>
        <w:t>Розробити систему заходів щодо моніторингу та контролю виконання плану сталої міської мобільності</w:t>
      </w:r>
    </w:p>
    <w:p w:rsidR="00310DD5" w:rsidRPr="00B072D7" w:rsidRDefault="00310DD5" w:rsidP="00310DD5">
      <w:pPr>
        <w:pStyle w:val="a8"/>
        <w:spacing w:after="0"/>
        <w:ind w:firstLine="567"/>
      </w:pPr>
    </w:p>
    <w:p w:rsidR="00310DD5" w:rsidRPr="00B072D7" w:rsidRDefault="00310DD5" w:rsidP="00310DD5">
      <w:pPr>
        <w:ind w:firstLine="567"/>
        <w:jc w:val="both"/>
        <w:rPr>
          <w:bCs/>
        </w:rPr>
      </w:pPr>
      <w:proofErr w:type="spellStart"/>
      <w:r w:rsidRPr="00B072D7">
        <w:rPr>
          <w:bCs/>
        </w:rPr>
        <w:t>Складені</w:t>
      </w:r>
      <w:proofErr w:type="spellEnd"/>
      <w:r w:rsidRPr="00B072D7">
        <w:rPr>
          <w:bCs/>
        </w:rPr>
        <w:t xml:space="preserve"> </w:t>
      </w:r>
      <w:proofErr w:type="spellStart"/>
      <w:r w:rsidRPr="00B072D7">
        <w:rPr>
          <w:bCs/>
        </w:rPr>
        <w:t>Учасником</w:t>
      </w:r>
      <w:proofErr w:type="spellEnd"/>
      <w:r w:rsidRPr="00B072D7">
        <w:rPr>
          <w:bCs/>
        </w:rPr>
        <w:t xml:space="preserve"> </w:t>
      </w:r>
      <w:proofErr w:type="spellStart"/>
      <w:r w:rsidRPr="00B072D7">
        <w:rPr>
          <w:bCs/>
        </w:rPr>
        <w:t>документи</w:t>
      </w:r>
      <w:proofErr w:type="spellEnd"/>
      <w:r w:rsidRPr="00B072D7">
        <w:rPr>
          <w:bCs/>
        </w:rPr>
        <w:t xml:space="preserve"> </w:t>
      </w:r>
      <w:proofErr w:type="spellStart"/>
      <w:r w:rsidRPr="00B072D7">
        <w:rPr>
          <w:bCs/>
        </w:rPr>
        <w:t>подаються</w:t>
      </w:r>
      <w:proofErr w:type="spellEnd"/>
      <w:r w:rsidRPr="00B072D7">
        <w:rPr>
          <w:bCs/>
        </w:rPr>
        <w:t xml:space="preserve"> ним на </w:t>
      </w:r>
      <w:proofErr w:type="spellStart"/>
      <w:r w:rsidRPr="00B072D7">
        <w:rPr>
          <w:bCs/>
        </w:rPr>
        <w:t>фірмовому</w:t>
      </w:r>
      <w:proofErr w:type="spellEnd"/>
      <w:r w:rsidRPr="00B072D7">
        <w:rPr>
          <w:bCs/>
        </w:rPr>
        <w:t xml:space="preserve"> бланку </w:t>
      </w:r>
      <w:proofErr w:type="spellStart"/>
      <w:r w:rsidRPr="00B072D7">
        <w:rPr>
          <w:bCs/>
        </w:rPr>
        <w:t>Учасника</w:t>
      </w:r>
      <w:proofErr w:type="spellEnd"/>
      <w:r w:rsidRPr="00B072D7">
        <w:rPr>
          <w:bCs/>
        </w:rPr>
        <w:t xml:space="preserve">, за </w:t>
      </w:r>
      <w:proofErr w:type="spellStart"/>
      <w:r w:rsidRPr="00B072D7">
        <w:rPr>
          <w:bCs/>
        </w:rPr>
        <w:t>власноручним</w:t>
      </w:r>
      <w:proofErr w:type="spellEnd"/>
      <w:r w:rsidRPr="00B072D7">
        <w:rPr>
          <w:bCs/>
        </w:rPr>
        <w:t xml:space="preserve"> </w:t>
      </w:r>
      <w:proofErr w:type="spellStart"/>
      <w:r w:rsidRPr="00B072D7">
        <w:rPr>
          <w:bCs/>
        </w:rPr>
        <w:t>підписом</w:t>
      </w:r>
      <w:proofErr w:type="spellEnd"/>
      <w:r w:rsidRPr="00B072D7">
        <w:rPr>
          <w:bCs/>
        </w:rPr>
        <w:t xml:space="preserve"> </w:t>
      </w:r>
      <w:proofErr w:type="spellStart"/>
      <w:r w:rsidRPr="00B072D7">
        <w:rPr>
          <w:bCs/>
        </w:rPr>
        <w:t>його</w:t>
      </w:r>
      <w:proofErr w:type="spellEnd"/>
      <w:r w:rsidRPr="00B072D7">
        <w:rPr>
          <w:bCs/>
        </w:rPr>
        <w:t xml:space="preserve"> </w:t>
      </w:r>
      <w:proofErr w:type="spellStart"/>
      <w:r w:rsidRPr="00B072D7">
        <w:rPr>
          <w:bCs/>
        </w:rPr>
        <w:t>керівника</w:t>
      </w:r>
      <w:proofErr w:type="spellEnd"/>
      <w:r w:rsidRPr="00B072D7">
        <w:rPr>
          <w:bCs/>
        </w:rPr>
        <w:t xml:space="preserve"> </w:t>
      </w:r>
      <w:proofErr w:type="spellStart"/>
      <w:r w:rsidRPr="00B072D7">
        <w:rPr>
          <w:bCs/>
        </w:rPr>
        <w:t>чи</w:t>
      </w:r>
      <w:proofErr w:type="spellEnd"/>
      <w:r w:rsidRPr="00B072D7">
        <w:rPr>
          <w:bCs/>
        </w:rPr>
        <w:t xml:space="preserve"> </w:t>
      </w:r>
      <w:proofErr w:type="spellStart"/>
      <w:r w:rsidRPr="00B072D7">
        <w:rPr>
          <w:bCs/>
        </w:rPr>
        <w:t>уповноваженої</w:t>
      </w:r>
      <w:proofErr w:type="spellEnd"/>
      <w:r w:rsidRPr="00B072D7">
        <w:rPr>
          <w:bCs/>
        </w:rPr>
        <w:t xml:space="preserve"> особи </w:t>
      </w:r>
      <w:proofErr w:type="spellStart"/>
      <w:r w:rsidRPr="00B072D7">
        <w:rPr>
          <w:bCs/>
        </w:rPr>
        <w:t>Учасника</w:t>
      </w:r>
      <w:proofErr w:type="spellEnd"/>
      <w:r w:rsidRPr="00B072D7">
        <w:rPr>
          <w:bCs/>
        </w:rPr>
        <w:t xml:space="preserve"> та </w:t>
      </w:r>
      <w:proofErr w:type="spellStart"/>
      <w:r w:rsidRPr="00B072D7">
        <w:rPr>
          <w:bCs/>
        </w:rPr>
        <w:t>завіряються</w:t>
      </w:r>
      <w:proofErr w:type="spellEnd"/>
      <w:r w:rsidRPr="00B072D7">
        <w:rPr>
          <w:bCs/>
        </w:rPr>
        <w:t xml:space="preserve"> </w:t>
      </w:r>
      <w:proofErr w:type="spellStart"/>
      <w:r w:rsidRPr="00B072D7">
        <w:rPr>
          <w:bCs/>
        </w:rPr>
        <w:t>печаткою</w:t>
      </w:r>
      <w:proofErr w:type="spellEnd"/>
      <w:r w:rsidRPr="00B072D7">
        <w:rPr>
          <w:bCs/>
        </w:rPr>
        <w:t xml:space="preserve"> (у </w:t>
      </w:r>
      <w:proofErr w:type="spellStart"/>
      <w:r w:rsidRPr="00B072D7">
        <w:rPr>
          <w:bCs/>
        </w:rPr>
        <w:t>разі</w:t>
      </w:r>
      <w:proofErr w:type="spellEnd"/>
      <w:r w:rsidRPr="00B072D7">
        <w:rPr>
          <w:bCs/>
        </w:rPr>
        <w:t xml:space="preserve"> </w:t>
      </w:r>
      <w:proofErr w:type="spellStart"/>
      <w:r w:rsidRPr="00B072D7">
        <w:rPr>
          <w:bCs/>
        </w:rPr>
        <w:t>її</w:t>
      </w:r>
      <w:proofErr w:type="spellEnd"/>
      <w:r w:rsidRPr="00B072D7">
        <w:rPr>
          <w:bCs/>
        </w:rPr>
        <w:t xml:space="preserve"> </w:t>
      </w:r>
      <w:proofErr w:type="spellStart"/>
      <w:r w:rsidRPr="00B072D7">
        <w:rPr>
          <w:bCs/>
        </w:rPr>
        <w:t>наявності</w:t>
      </w:r>
      <w:proofErr w:type="spellEnd"/>
      <w:r w:rsidRPr="00B072D7">
        <w:rPr>
          <w:bCs/>
        </w:rPr>
        <w:t>).</w:t>
      </w:r>
    </w:p>
    <w:p w:rsidR="00310DD5" w:rsidRPr="00B072D7" w:rsidRDefault="00310DD5" w:rsidP="00310DD5">
      <w:pPr>
        <w:ind w:firstLine="567"/>
      </w:pPr>
    </w:p>
    <w:p w:rsidR="00310DD5" w:rsidRPr="00B072D7" w:rsidRDefault="00310DD5" w:rsidP="00310DD5">
      <w:pPr>
        <w:spacing w:before="240" w:line="276" w:lineRule="auto"/>
        <w:ind w:left="567"/>
        <w:jc w:val="both"/>
        <w:rPr>
          <w:bCs/>
        </w:rPr>
      </w:pPr>
    </w:p>
    <w:p w:rsidR="00701CD3" w:rsidRPr="007E4834" w:rsidRDefault="00701CD3" w:rsidP="00911096">
      <w:pPr>
        <w:jc w:val="center"/>
        <w:rPr>
          <w:b/>
          <w:bCs/>
          <w:color w:val="000000"/>
          <w:lang w:val="uk-UA"/>
        </w:rPr>
      </w:pPr>
    </w:p>
    <w:sectPr w:rsidR="00701CD3" w:rsidRPr="007E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49F4"/>
    <w:multiLevelType w:val="multilevel"/>
    <w:tmpl w:val="BB7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01E7C"/>
    <w:multiLevelType w:val="multilevel"/>
    <w:tmpl w:val="E8468C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9"/>
  </w:num>
  <w:num w:numId="5">
    <w:abstractNumId w:val="0"/>
  </w:num>
  <w:num w:numId="6">
    <w:abstractNumId w:val="4"/>
  </w:num>
  <w:num w:numId="7">
    <w:abstractNumId w:val="13"/>
  </w:num>
  <w:num w:numId="8">
    <w:abstractNumId w:val="5"/>
  </w:num>
  <w:num w:numId="9">
    <w:abstractNumId w:val="1"/>
  </w:num>
  <w:num w:numId="10">
    <w:abstractNumId w:val="10"/>
  </w:num>
  <w:num w:numId="11">
    <w:abstractNumId w:val="12"/>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013EA2"/>
    <w:rsid w:val="0018622E"/>
    <w:rsid w:val="002419D4"/>
    <w:rsid w:val="00310DD5"/>
    <w:rsid w:val="00701CD3"/>
    <w:rsid w:val="00733D8E"/>
    <w:rsid w:val="007E4834"/>
    <w:rsid w:val="00855464"/>
    <w:rsid w:val="0088466D"/>
    <w:rsid w:val="008D21EA"/>
    <w:rsid w:val="00911096"/>
    <w:rsid w:val="00CB2FCE"/>
    <w:rsid w:val="00CD7F20"/>
    <w:rsid w:val="00F64E42"/>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E94F"/>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 w:type="character" w:customStyle="1" w:styleId="qabuget">
    <w:name w:val="qa_buget"/>
    <w:basedOn w:val="a0"/>
    <w:rsid w:val="00733D8E"/>
  </w:style>
  <w:style w:type="paragraph" w:styleId="a8">
    <w:name w:val="Body Text"/>
    <w:basedOn w:val="a"/>
    <w:link w:val="a9"/>
    <w:rsid w:val="007E4834"/>
    <w:pPr>
      <w:autoSpaceDE w:val="0"/>
      <w:autoSpaceDN w:val="0"/>
      <w:spacing w:after="120"/>
      <w:jc w:val="both"/>
    </w:pPr>
    <w:rPr>
      <w:lang w:val="uk-UA" w:eastAsia="uk-UA"/>
    </w:rPr>
  </w:style>
  <w:style w:type="character" w:customStyle="1" w:styleId="a9">
    <w:name w:val="Основной текст Знак"/>
    <w:basedOn w:val="a0"/>
    <w:link w:val="a8"/>
    <w:rsid w:val="007E483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1534465392">
      <w:bodyDiv w:val="1"/>
      <w:marLeft w:val="0"/>
      <w:marRight w:val="0"/>
      <w:marTop w:val="0"/>
      <w:marBottom w:val="0"/>
      <w:divBdr>
        <w:top w:val="none" w:sz="0" w:space="0" w:color="auto"/>
        <w:left w:val="none" w:sz="0" w:space="0" w:color="auto"/>
        <w:bottom w:val="none" w:sz="0" w:space="0" w:color="auto"/>
        <w:right w:val="none" w:sz="0" w:space="0" w:color="auto"/>
      </w:divBdr>
    </w:div>
    <w:div w:id="1681927455">
      <w:bodyDiv w:val="1"/>
      <w:marLeft w:val="0"/>
      <w:marRight w:val="0"/>
      <w:marTop w:val="0"/>
      <w:marBottom w:val="0"/>
      <w:divBdr>
        <w:top w:val="none" w:sz="0" w:space="0" w:color="auto"/>
        <w:left w:val="none" w:sz="0" w:space="0" w:color="auto"/>
        <w:bottom w:val="none" w:sz="0" w:space="0" w:color="auto"/>
        <w:right w:val="none" w:sz="0" w:space="0" w:color="auto"/>
      </w:divBdr>
    </w:div>
    <w:div w:id="1996059377">
      <w:bodyDiv w:val="1"/>
      <w:marLeft w:val="0"/>
      <w:marRight w:val="0"/>
      <w:marTop w:val="0"/>
      <w:marBottom w:val="0"/>
      <w:divBdr>
        <w:top w:val="none" w:sz="0" w:space="0" w:color="auto"/>
        <w:left w:val="none" w:sz="0" w:space="0" w:color="auto"/>
        <w:bottom w:val="none" w:sz="0" w:space="0" w:color="auto"/>
        <w:right w:val="none" w:sz="0" w:space="0" w:color="auto"/>
      </w:divBdr>
    </w:div>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gov.ua/Documents/Download?id=4c61f6c6-b0de-41a0-a814-9e18095312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dcterms:created xsi:type="dcterms:W3CDTF">2021-08-18T06:17:00Z</dcterms:created>
  <dcterms:modified xsi:type="dcterms:W3CDTF">2021-08-18T13:15:00Z</dcterms:modified>
</cp:coreProperties>
</file>